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A055" w14:textId="77777777" w:rsidR="00702DDF" w:rsidRPr="005B026F" w:rsidRDefault="00000000" w:rsidP="00042048">
      <w:pPr>
        <w:widowControl w:val="0"/>
        <w:jc w:val="center"/>
        <w:outlineLvl w:val="0"/>
        <w:rPr>
          <w:rFonts w:ascii="仿宋" w:eastAsia="仿宋" w:hAnsi="仿宋"/>
          <w:b/>
          <w:bCs/>
          <w:sz w:val="44"/>
          <w:szCs w:val="44"/>
        </w:rPr>
      </w:pPr>
      <w:r w:rsidRPr="005B026F">
        <w:rPr>
          <w:rFonts w:ascii="仿宋" w:eastAsia="仿宋" w:hAnsi="仿宋" w:hint="eastAsia"/>
          <w:b/>
          <w:bCs/>
          <w:sz w:val="44"/>
          <w:szCs w:val="44"/>
        </w:rPr>
        <w:t>关于</w:t>
      </w:r>
      <w:proofErr w:type="gramStart"/>
      <w:r w:rsidRPr="005B026F">
        <w:rPr>
          <w:rFonts w:ascii="仿宋" w:eastAsia="仿宋" w:hAnsi="仿宋"/>
          <w:b/>
          <w:bCs/>
          <w:sz w:val="44"/>
          <w:szCs w:val="44"/>
        </w:rPr>
        <w:t>《</w:t>
      </w:r>
      <w:proofErr w:type="gramEnd"/>
      <w:r w:rsidRPr="005B026F">
        <w:rPr>
          <w:rFonts w:ascii="仿宋" w:eastAsia="仿宋" w:hAnsi="仿宋"/>
          <w:b/>
          <w:bCs/>
          <w:sz w:val="44"/>
          <w:szCs w:val="44"/>
        </w:rPr>
        <w:t>商用密码应用安全性评估管理办法</w:t>
      </w:r>
    </w:p>
    <w:p w14:paraId="4DF0D297" w14:textId="77777777" w:rsidR="00702DDF" w:rsidRPr="005B026F" w:rsidRDefault="00000000" w:rsidP="00042048">
      <w:pPr>
        <w:widowControl w:val="0"/>
        <w:jc w:val="center"/>
        <w:outlineLvl w:val="0"/>
        <w:rPr>
          <w:rFonts w:ascii="仿宋" w:eastAsia="仿宋" w:hAnsi="仿宋"/>
          <w:b/>
          <w:bCs/>
          <w:sz w:val="44"/>
          <w:szCs w:val="44"/>
        </w:rPr>
      </w:pPr>
      <w:r w:rsidRPr="005B026F">
        <w:rPr>
          <w:rFonts w:ascii="仿宋" w:eastAsia="仿宋" w:hAnsi="仿宋"/>
          <w:b/>
          <w:bCs/>
          <w:sz w:val="44"/>
          <w:szCs w:val="44"/>
        </w:rPr>
        <w:t>（</w:t>
      </w:r>
      <w:r w:rsidRPr="005B026F">
        <w:rPr>
          <w:rFonts w:ascii="仿宋" w:eastAsia="仿宋" w:hAnsi="仿宋" w:hint="eastAsia"/>
          <w:b/>
          <w:bCs/>
          <w:sz w:val="44"/>
          <w:szCs w:val="44"/>
        </w:rPr>
        <w:t>征求意见稿</w:t>
      </w:r>
      <w:r w:rsidRPr="005B026F">
        <w:rPr>
          <w:rFonts w:ascii="仿宋" w:eastAsia="仿宋" w:hAnsi="仿宋"/>
          <w:b/>
          <w:bCs/>
          <w:sz w:val="44"/>
          <w:szCs w:val="44"/>
        </w:rPr>
        <w:t>）</w:t>
      </w:r>
      <w:proofErr w:type="gramStart"/>
      <w:r w:rsidRPr="005B026F">
        <w:rPr>
          <w:rFonts w:ascii="仿宋" w:eastAsia="仿宋" w:hAnsi="仿宋"/>
          <w:b/>
          <w:bCs/>
          <w:sz w:val="44"/>
          <w:szCs w:val="44"/>
        </w:rPr>
        <w:t>》</w:t>
      </w:r>
      <w:proofErr w:type="gramEnd"/>
      <w:r w:rsidRPr="005B026F">
        <w:rPr>
          <w:rFonts w:ascii="仿宋" w:eastAsia="仿宋" w:hAnsi="仿宋" w:hint="eastAsia"/>
          <w:b/>
          <w:bCs/>
          <w:sz w:val="44"/>
          <w:szCs w:val="44"/>
        </w:rPr>
        <w:t>的</w:t>
      </w:r>
      <w:r w:rsidRPr="005B026F">
        <w:rPr>
          <w:rFonts w:ascii="仿宋" w:eastAsia="仿宋" w:hAnsi="仿宋"/>
          <w:b/>
          <w:bCs/>
          <w:sz w:val="44"/>
          <w:szCs w:val="44"/>
        </w:rPr>
        <w:t>说明</w:t>
      </w:r>
    </w:p>
    <w:p w14:paraId="2ACBD27C" w14:textId="77777777" w:rsidR="00702DDF" w:rsidRPr="00042048" w:rsidRDefault="00702DDF" w:rsidP="00042048">
      <w:pPr>
        <w:widowControl w:val="0"/>
        <w:jc w:val="center"/>
        <w:outlineLvl w:val="0"/>
        <w:rPr>
          <w:rFonts w:ascii="仿宋" w:eastAsia="仿宋" w:hAnsi="仿宋"/>
          <w:sz w:val="32"/>
          <w:szCs w:val="32"/>
        </w:rPr>
      </w:pPr>
    </w:p>
    <w:p w14:paraId="18386B59" w14:textId="77777777" w:rsidR="00DA2F5A" w:rsidRDefault="00000000" w:rsidP="00DA2F5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42048">
        <w:rPr>
          <w:rFonts w:ascii="仿宋" w:eastAsia="仿宋" w:hAnsi="仿宋" w:hint="eastAsia"/>
          <w:sz w:val="32"/>
          <w:szCs w:val="32"/>
        </w:rPr>
        <w:t>现就</w:t>
      </w:r>
      <w:r w:rsidRPr="00042048">
        <w:rPr>
          <w:rFonts w:ascii="仿宋" w:eastAsia="仿宋" w:hAnsi="仿宋"/>
          <w:sz w:val="32"/>
          <w:szCs w:val="32"/>
        </w:rPr>
        <w:t>《商用密码应用安全性评估管理办法（</w:t>
      </w:r>
      <w:r w:rsidRPr="00042048">
        <w:rPr>
          <w:rFonts w:ascii="仿宋" w:eastAsia="仿宋" w:hAnsi="仿宋" w:hint="eastAsia"/>
          <w:sz w:val="32"/>
          <w:szCs w:val="32"/>
        </w:rPr>
        <w:t>征求意见稿</w:t>
      </w:r>
      <w:r w:rsidRPr="00042048">
        <w:rPr>
          <w:rFonts w:ascii="仿宋" w:eastAsia="仿宋" w:hAnsi="仿宋"/>
          <w:sz w:val="32"/>
          <w:szCs w:val="32"/>
        </w:rPr>
        <w:t>）》（以下简称《办法》）说明如下</w:t>
      </w:r>
      <w:r w:rsidRPr="00042048">
        <w:rPr>
          <w:rFonts w:ascii="仿宋" w:eastAsia="仿宋" w:hAnsi="仿宋" w:hint="eastAsia"/>
          <w:sz w:val="32"/>
          <w:szCs w:val="32"/>
        </w:rPr>
        <w:t>。</w:t>
      </w:r>
    </w:p>
    <w:p w14:paraId="4B2DFD03" w14:textId="77777777" w:rsidR="00DA2F5A" w:rsidRDefault="00000000" w:rsidP="00DA2F5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42048">
        <w:rPr>
          <w:rFonts w:ascii="仿宋" w:eastAsia="仿宋" w:hAnsi="仿宋"/>
          <w:sz w:val="32"/>
          <w:szCs w:val="32"/>
        </w:rPr>
        <w:t>一、</w:t>
      </w:r>
      <w:r w:rsidRPr="00042048">
        <w:rPr>
          <w:rFonts w:ascii="仿宋" w:eastAsia="仿宋" w:hAnsi="仿宋" w:hint="eastAsia"/>
          <w:sz w:val="32"/>
          <w:szCs w:val="32"/>
        </w:rPr>
        <w:t>《办法》制定</w:t>
      </w:r>
      <w:r w:rsidRPr="00042048">
        <w:rPr>
          <w:rFonts w:ascii="仿宋" w:eastAsia="仿宋" w:hAnsi="仿宋"/>
          <w:sz w:val="32"/>
          <w:szCs w:val="32"/>
        </w:rPr>
        <w:t>的必要性</w:t>
      </w:r>
    </w:p>
    <w:p w14:paraId="3362C863" w14:textId="519B3ADC" w:rsidR="00702DDF" w:rsidRPr="00042048" w:rsidRDefault="00000000" w:rsidP="00DA2F5A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是加强和规范商用密码应用的重要抓手，《</w:t>
      </w:r>
      <w:r w:rsidRPr="00042048">
        <w:rPr>
          <w:rFonts w:ascii="仿宋" w:eastAsia="仿宋" w:hAnsi="仿宋" w:hint="eastAsia"/>
          <w:sz w:val="32"/>
          <w:szCs w:val="32"/>
        </w:rPr>
        <w:t>中华人民共和国</w:t>
      </w:r>
      <w:r w:rsidRPr="00042048">
        <w:rPr>
          <w:rFonts w:ascii="仿宋" w:eastAsia="仿宋" w:hAnsi="仿宋"/>
          <w:sz w:val="32"/>
          <w:szCs w:val="32"/>
        </w:rPr>
        <w:t>密码法》</w:t>
      </w:r>
      <w:r w:rsidRPr="00042048">
        <w:rPr>
          <w:rFonts w:ascii="仿宋" w:eastAsia="仿宋" w:hAnsi="仿宋" w:hint="eastAsia"/>
          <w:sz w:val="32"/>
          <w:szCs w:val="32"/>
        </w:rPr>
        <w:t>（以下简称《密码法》）</w:t>
      </w:r>
      <w:r w:rsidRPr="00042048">
        <w:rPr>
          <w:rFonts w:ascii="仿宋" w:eastAsia="仿宋" w:hAnsi="仿宋"/>
          <w:sz w:val="32"/>
          <w:szCs w:val="32"/>
        </w:rPr>
        <w:t>颁布实施后，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制度依法确立，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机构纳入商用密码检测机构统一管理，</w:t>
      </w:r>
      <w:r w:rsidRPr="00042048">
        <w:rPr>
          <w:rFonts w:ascii="仿宋" w:eastAsia="仿宋" w:hAnsi="仿宋" w:hint="eastAsia"/>
          <w:sz w:val="32"/>
          <w:szCs w:val="32"/>
        </w:rPr>
        <w:t>新修订的《商用密码管理条例》（以下简称《条例》）明确了商用密码应用安全性评估相关制度要求，</w:t>
      </w:r>
      <w:r w:rsidRPr="00042048">
        <w:rPr>
          <w:rFonts w:ascii="仿宋" w:eastAsia="仿宋" w:hAnsi="仿宋"/>
          <w:sz w:val="32"/>
          <w:szCs w:val="32"/>
        </w:rPr>
        <w:t>贯彻落实</w:t>
      </w:r>
      <w:r w:rsidRPr="00042048">
        <w:rPr>
          <w:rFonts w:ascii="仿宋" w:eastAsia="仿宋" w:hAnsi="仿宋" w:hint="eastAsia"/>
          <w:sz w:val="32"/>
          <w:szCs w:val="32"/>
        </w:rPr>
        <w:t>上位法规定</w:t>
      </w:r>
      <w:r w:rsidRPr="00042048">
        <w:rPr>
          <w:rFonts w:ascii="仿宋" w:eastAsia="仿宋" w:hAnsi="仿宋"/>
          <w:sz w:val="32"/>
          <w:szCs w:val="32"/>
        </w:rPr>
        <w:t>，急需</w:t>
      </w:r>
      <w:r w:rsidRPr="00042048">
        <w:rPr>
          <w:rFonts w:ascii="仿宋" w:eastAsia="仿宋" w:hAnsi="仿宋" w:hint="eastAsia"/>
          <w:sz w:val="32"/>
          <w:szCs w:val="32"/>
        </w:rPr>
        <w:t>制定</w:t>
      </w:r>
      <w:r w:rsidRPr="00042048">
        <w:rPr>
          <w:rFonts w:ascii="仿宋" w:eastAsia="仿宋" w:hAnsi="仿宋"/>
          <w:sz w:val="32"/>
          <w:szCs w:val="32"/>
        </w:rPr>
        <w:t>《办法》，进一步</w:t>
      </w:r>
      <w:r w:rsidRPr="00042048">
        <w:rPr>
          <w:rFonts w:ascii="仿宋" w:eastAsia="仿宋" w:hAnsi="仿宋" w:hint="eastAsia"/>
          <w:sz w:val="32"/>
          <w:szCs w:val="32"/>
        </w:rPr>
        <w:t>细化商用密码应用安全性评估</w:t>
      </w:r>
      <w:r w:rsidRPr="00042048">
        <w:rPr>
          <w:rFonts w:ascii="仿宋" w:eastAsia="仿宋" w:hAnsi="仿宋"/>
          <w:sz w:val="32"/>
          <w:szCs w:val="32"/>
        </w:rPr>
        <w:t>范围、责任主体、工作原则及要求、实施规范等内容，依法规范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工作。</w:t>
      </w:r>
      <w:r w:rsidRPr="00042048">
        <w:rPr>
          <w:rFonts w:ascii="仿宋" w:eastAsia="仿宋" w:hAnsi="仿宋" w:hint="eastAsia"/>
          <w:sz w:val="32"/>
          <w:szCs w:val="32"/>
        </w:rPr>
        <w:t>2017年以来，国家密码管理部门组织开展一系列商用密码应用安全性评估</w:t>
      </w:r>
      <w:r w:rsidRPr="00042048">
        <w:rPr>
          <w:rFonts w:ascii="仿宋" w:eastAsia="仿宋" w:hAnsi="仿宋"/>
          <w:sz w:val="32"/>
          <w:szCs w:val="32"/>
        </w:rPr>
        <w:t>试点</w:t>
      </w:r>
      <w:r w:rsidRPr="00042048">
        <w:rPr>
          <w:rFonts w:ascii="仿宋" w:eastAsia="仿宋" w:hAnsi="仿宋" w:hint="eastAsia"/>
          <w:sz w:val="32"/>
          <w:szCs w:val="32"/>
        </w:rPr>
        <w:t>，</w:t>
      </w:r>
      <w:r w:rsidRPr="00042048">
        <w:rPr>
          <w:rFonts w:ascii="仿宋" w:eastAsia="仿宋" w:hAnsi="仿宋"/>
          <w:sz w:val="32"/>
          <w:szCs w:val="32"/>
        </w:rPr>
        <w:t>为《办法》</w:t>
      </w:r>
      <w:r w:rsidRPr="00042048">
        <w:rPr>
          <w:rFonts w:ascii="仿宋" w:eastAsia="仿宋" w:hAnsi="仿宋" w:hint="eastAsia"/>
          <w:sz w:val="32"/>
          <w:szCs w:val="32"/>
        </w:rPr>
        <w:t>的制定</w:t>
      </w:r>
      <w:r w:rsidRPr="00042048">
        <w:rPr>
          <w:rFonts w:ascii="仿宋" w:eastAsia="仿宋" w:hAnsi="仿宋"/>
          <w:sz w:val="32"/>
          <w:szCs w:val="32"/>
        </w:rPr>
        <w:t>奠定了坚实</w:t>
      </w:r>
      <w:r w:rsidRPr="00042048">
        <w:rPr>
          <w:rFonts w:ascii="仿宋" w:eastAsia="仿宋" w:hAnsi="仿宋" w:hint="eastAsia"/>
          <w:sz w:val="32"/>
          <w:szCs w:val="32"/>
        </w:rPr>
        <w:t>的实践</w:t>
      </w:r>
      <w:r w:rsidRPr="00042048">
        <w:rPr>
          <w:rFonts w:ascii="仿宋" w:eastAsia="仿宋" w:hAnsi="仿宋"/>
          <w:sz w:val="32"/>
          <w:szCs w:val="32"/>
        </w:rPr>
        <w:t>基础，试点过程中，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的一些基本要求和思路做法，已逐步得到相关管理部门、网络与信息系统运营者的认同。</w:t>
      </w:r>
    </w:p>
    <w:p w14:paraId="5D319ABD" w14:textId="77777777" w:rsidR="00DA2F5A" w:rsidRDefault="00000000" w:rsidP="00AA1FEC">
      <w:pPr>
        <w:widowControl w:val="0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042048">
        <w:rPr>
          <w:rFonts w:ascii="仿宋" w:eastAsia="仿宋" w:hAnsi="仿宋"/>
          <w:sz w:val="32"/>
          <w:szCs w:val="32"/>
        </w:rPr>
        <w:t>二、</w:t>
      </w:r>
      <w:r w:rsidRPr="00042048">
        <w:rPr>
          <w:rFonts w:ascii="仿宋" w:eastAsia="仿宋" w:hAnsi="仿宋" w:hint="eastAsia"/>
          <w:sz w:val="32"/>
          <w:szCs w:val="32"/>
        </w:rPr>
        <w:t>《办法》制定</w:t>
      </w:r>
      <w:r w:rsidRPr="00042048">
        <w:rPr>
          <w:rFonts w:ascii="仿宋" w:eastAsia="仿宋" w:hAnsi="仿宋"/>
          <w:sz w:val="32"/>
          <w:szCs w:val="32"/>
        </w:rPr>
        <w:t>的主要思路</w:t>
      </w:r>
    </w:p>
    <w:p w14:paraId="0CEFDC95" w14:textId="2631BD22" w:rsidR="00702DDF" w:rsidRPr="00042048" w:rsidRDefault="00000000" w:rsidP="00DA2F5A">
      <w:pPr>
        <w:widowControl w:val="0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042048">
        <w:rPr>
          <w:rFonts w:ascii="仿宋" w:eastAsia="仿宋" w:hAnsi="仿宋"/>
          <w:sz w:val="32"/>
          <w:szCs w:val="32"/>
        </w:rPr>
        <w:t>1．细化落实“三同步</w:t>
      </w:r>
      <w:proofErr w:type="gramStart"/>
      <w:r w:rsidRPr="00042048">
        <w:rPr>
          <w:rFonts w:ascii="仿宋" w:eastAsia="仿宋" w:hAnsi="仿宋"/>
          <w:sz w:val="32"/>
          <w:szCs w:val="32"/>
        </w:rPr>
        <w:t>一</w:t>
      </w:r>
      <w:proofErr w:type="gramEnd"/>
      <w:r w:rsidRPr="00042048">
        <w:rPr>
          <w:rFonts w:ascii="仿宋" w:eastAsia="仿宋" w:hAnsi="仿宋"/>
          <w:sz w:val="32"/>
          <w:szCs w:val="32"/>
        </w:rPr>
        <w:t>评估”要求。落实</w:t>
      </w:r>
      <w:r w:rsidRPr="00042048">
        <w:rPr>
          <w:rFonts w:ascii="仿宋" w:eastAsia="仿宋" w:hAnsi="仿宋" w:hint="eastAsia"/>
          <w:sz w:val="32"/>
          <w:szCs w:val="32"/>
        </w:rPr>
        <w:t>《</w:t>
      </w:r>
      <w:r w:rsidRPr="00042048">
        <w:rPr>
          <w:rFonts w:ascii="仿宋" w:eastAsia="仿宋" w:hAnsi="仿宋"/>
          <w:sz w:val="32"/>
          <w:szCs w:val="32"/>
        </w:rPr>
        <w:t>密码法</w:t>
      </w:r>
      <w:r w:rsidRPr="00042048">
        <w:rPr>
          <w:rFonts w:ascii="仿宋" w:eastAsia="仿宋" w:hAnsi="仿宋" w:hint="eastAsia"/>
          <w:sz w:val="32"/>
          <w:szCs w:val="32"/>
        </w:rPr>
        <w:t>》《条例》</w:t>
      </w:r>
      <w:r w:rsidRPr="00042048">
        <w:rPr>
          <w:rFonts w:ascii="仿宋" w:eastAsia="仿宋" w:hAnsi="仿宋"/>
          <w:sz w:val="32"/>
          <w:szCs w:val="32"/>
        </w:rPr>
        <w:t>规定，《办法》对依法应当使用商用密码进行保护的网</w:t>
      </w:r>
      <w:r w:rsidRPr="00042048">
        <w:rPr>
          <w:rFonts w:ascii="仿宋" w:eastAsia="仿宋" w:hAnsi="仿宋"/>
          <w:sz w:val="32"/>
          <w:szCs w:val="32"/>
        </w:rPr>
        <w:lastRenderedPageBreak/>
        <w:t>络与信息系统，明确要求同步规划、同步建设、同步运行商用密码保障系统，并定期进行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。细化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要求，从规划、建设、运行各个阶段分别提出落实安排、明确程序条件，从而建立起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制度的基本框架。</w:t>
      </w:r>
    </w:p>
    <w:p w14:paraId="68EDFA32" w14:textId="77777777" w:rsidR="00702DDF" w:rsidRPr="00042048" w:rsidRDefault="00000000" w:rsidP="00AA1FEC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42048">
        <w:rPr>
          <w:rFonts w:ascii="仿宋" w:eastAsia="仿宋" w:hAnsi="仿宋"/>
          <w:sz w:val="32"/>
          <w:szCs w:val="32"/>
        </w:rPr>
        <w:t>2．体现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工作系统性原则。《办法》秉持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工作系统性原则，将密码保障系统规划方案</w:t>
      </w:r>
      <w:r w:rsidRPr="00042048">
        <w:rPr>
          <w:rFonts w:ascii="仿宋" w:eastAsia="仿宋" w:hAnsi="仿宋" w:hint="eastAsia"/>
          <w:sz w:val="32"/>
          <w:szCs w:val="32"/>
        </w:rPr>
        <w:t>评估</w:t>
      </w:r>
      <w:r w:rsidRPr="00042048">
        <w:rPr>
          <w:rFonts w:ascii="仿宋" w:eastAsia="仿宋" w:hAnsi="仿宋"/>
          <w:sz w:val="32"/>
          <w:szCs w:val="32"/>
        </w:rPr>
        <w:t>、网络与信息系统运行前</w:t>
      </w:r>
      <w:r w:rsidRPr="00042048">
        <w:rPr>
          <w:rFonts w:ascii="仿宋" w:eastAsia="仿宋" w:hAnsi="仿宋" w:hint="eastAsia"/>
          <w:sz w:val="32"/>
          <w:szCs w:val="32"/>
        </w:rPr>
        <w:t>评估</w:t>
      </w:r>
      <w:r w:rsidRPr="00042048">
        <w:rPr>
          <w:rFonts w:ascii="仿宋" w:eastAsia="仿宋" w:hAnsi="仿宋"/>
          <w:sz w:val="32"/>
          <w:szCs w:val="32"/>
        </w:rPr>
        <w:t>、网络与信息系统运行后定期</w:t>
      </w:r>
      <w:r w:rsidRPr="00042048">
        <w:rPr>
          <w:rFonts w:ascii="仿宋" w:eastAsia="仿宋" w:hAnsi="仿宋" w:hint="eastAsia"/>
          <w:sz w:val="32"/>
          <w:szCs w:val="32"/>
        </w:rPr>
        <w:t>评估</w:t>
      </w:r>
      <w:r w:rsidRPr="00042048">
        <w:rPr>
          <w:rFonts w:ascii="仿宋" w:eastAsia="仿宋" w:hAnsi="仿宋"/>
          <w:sz w:val="32"/>
          <w:szCs w:val="32"/>
        </w:rPr>
        <w:t>统一纳入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工作体系，体现“按照同一套标准、遵循同一套程序、囊括同一套活动”开展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工作的系统性原则。同时，依据</w:t>
      </w:r>
      <w:r w:rsidRPr="00042048">
        <w:rPr>
          <w:rFonts w:ascii="仿宋" w:eastAsia="仿宋" w:hAnsi="仿宋" w:hint="eastAsia"/>
          <w:sz w:val="32"/>
          <w:szCs w:val="32"/>
        </w:rPr>
        <w:t>《</w:t>
      </w:r>
      <w:r w:rsidRPr="00042048">
        <w:rPr>
          <w:rFonts w:ascii="仿宋" w:eastAsia="仿宋" w:hAnsi="仿宋"/>
          <w:sz w:val="32"/>
          <w:szCs w:val="32"/>
        </w:rPr>
        <w:t>密码法</w:t>
      </w:r>
      <w:r w:rsidRPr="00042048">
        <w:rPr>
          <w:rFonts w:ascii="仿宋" w:eastAsia="仿宋" w:hAnsi="仿宋" w:hint="eastAsia"/>
          <w:sz w:val="32"/>
          <w:szCs w:val="32"/>
        </w:rPr>
        <w:t>》《条例》</w:t>
      </w:r>
      <w:r w:rsidRPr="00042048">
        <w:rPr>
          <w:rFonts w:ascii="仿宋" w:eastAsia="仿宋" w:hAnsi="仿宋"/>
          <w:sz w:val="32"/>
          <w:szCs w:val="32"/>
        </w:rPr>
        <w:t>，将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机构管理统一纳入商用密码检测机构管理。</w:t>
      </w:r>
    </w:p>
    <w:p w14:paraId="0CA4479A" w14:textId="77777777" w:rsidR="00702DDF" w:rsidRPr="00042048" w:rsidRDefault="00000000" w:rsidP="00AA1FEC">
      <w:pPr>
        <w:widowControl w:val="0"/>
        <w:ind w:firstLineChars="200" w:firstLine="640"/>
        <w:rPr>
          <w:rFonts w:ascii="仿宋" w:eastAsia="仿宋" w:hAnsi="仿宋"/>
          <w:sz w:val="32"/>
          <w:szCs w:val="32"/>
        </w:rPr>
      </w:pPr>
      <w:r w:rsidRPr="00042048">
        <w:rPr>
          <w:rFonts w:ascii="仿宋" w:eastAsia="仿宋" w:hAnsi="仿宋"/>
          <w:sz w:val="32"/>
          <w:szCs w:val="32"/>
        </w:rPr>
        <w:t>3．明确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活动实施依据。</w:t>
      </w:r>
      <w:r w:rsidRPr="00042048">
        <w:rPr>
          <w:rFonts w:ascii="仿宋" w:eastAsia="仿宋" w:hAnsi="仿宋" w:hint="eastAsia"/>
          <w:sz w:val="32"/>
          <w:szCs w:val="32"/>
        </w:rPr>
        <w:t>按照《</w:t>
      </w:r>
      <w:r w:rsidRPr="00042048">
        <w:rPr>
          <w:rFonts w:ascii="仿宋" w:eastAsia="仿宋" w:hAnsi="仿宋"/>
          <w:sz w:val="32"/>
          <w:szCs w:val="32"/>
        </w:rPr>
        <w:t>密码法</w:t>
      </w:r>
      <w:r w:rsidRPr="00042048">
        <w:rPr>
          <w:rFonts w:ascii="仿宋" w:eastAsia="仿宋" w:hAnsi="仿宋" w:hint="eastAsia"/>
          <w:sz w:val="32"/>
          <w:szCs w:val="32"/>
        </w:rPr>
        <w:t>》《条例》</w:t>
      </w:r>
      <w:r w:rsidRPr="00042048">
        <w:rPr>
          <w:rFonts w:ascii="仿宋" w:eastAsia="仿宋" w:hAnsi="仿宋"/>
          <w:sz w:val="32"/>
          <w:szCs w:val="32"/>
        </w:rPr>
        <w:t>关于运营者自行或者委托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机构开展</w:t>
      </w:r>
      <w:r w:rsidRPr="00042048">
        <w:rPr>
          <w:rFonts w:ascii="仿宋" w:eastAsia="仿宋" w:hAnsi="仿宋" w:hint="eastAsia"/>
          <w:sz w:val="32"/>
          <w:szCs w:val="32"/>
        </w:rPr>
        <w:t>评估</w:t>
      </w:r>
      <w:r w:rsidRPr="00042048">
        <w:rPr>
          <w:rFonts w:ascii="仿宋" w:eastAsia="仿宋" w:hAnsi="仿宋"/>
          <w:sz w:val="32"/>
          <w:szCs w:val="32"/>
        </w:rPr>
        <w:t>的规定，《办法》分别界定了相关要求，并就两者需共同遵守的活动内容</w:t>
      </w:r>
      <w:proofErr w:type="gramStart"/>
      <w:r w:rsidRPr="00042048">
        <w:rPr>
          <w:rFonts w:ascii="仿宋" w:eastAsia="仿宋" w:hAnsi="仿宋"/>
          <w:sz w:val="32"/>
          <w:szCs w:val="32"/>
        </w:rPr>
        <w:t>作出</w:t>
      </w:r>
      <w:proofErr w:type="gramEnd"/>
      <w:r w:rsidRPr="00042048">
        <w:rPr>
          <w:rFonts w:ascii="仿宋" w:eastAsia="仿宋" w:hAnsi="仿宋"/>
          <w:sz w:val="32"/>
          <w:szCs w:val="32"/>
        </w:rPr>
        <w:t>规定，从而明确了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活动的实施依据，有助于规范并提升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工作质量。</w:t>
      </w:r>
    </w:p>
    <w:p w14:paraId="155BA6F4" w14:textId="77777777" w:rsidR="00702DDF" w:rsidRPr="00042048" w:rsidRDefault="00000000" w:rsidP="00DA2F5A">
      <w:pPr>
        <w:widowControl w:val="0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042048">
        <w:rPr>
          <w:rFonts w:ascii="仿宋" w:eastAsia="仿宋" w:hAnsi="仿宋"/>
          <w:sz w:val="32"/>
          <w:szCs w:val="32"/>
        </w:rPr>
        <w:t>三、</w:t>
      </w:r>
      <w:r w:rsidRPr="00042048">
        <w:rPr>
          <w:rFonts w:ascii="仿宋" w:eastAsia="仿宋" w:hAnsi="仿宋" w:hint="eastAsia"/>
          <w:sz w:val="32"/>
          <w:szCs w:val="32"/>
        </w:rPr>
        <w:t>《办法》</w:t>
      </w:r>
      <w:r w:rsidRPr="00042048">
        <w:rPr>
          <w:rFonts w:ascii="仿宋" w:eastAsia="仿宋" w:hAnsi="仿宋"/>
          <w:sz w:val="32"/>
          <w:szCs w:val="32"/>
        </w:rPr>
        <w:t>主要内容</w:t>
      </w:r>
    </w:p>
    <w:p w14:paraId="7820A778" w14:textId="5BFBAD62" w:rsidR="00571D89" w:rsidRPr="00042048" w:rsidRDefault="00000000" w:rsidP="00DA2F5A">
      <w:pPr>
        <w:widowControl w:val="0"/>
        <w:ind w:firstLineChars="200" w:firstLine="640"/>
        <w:jc w:val="left"/>
        <w:rPr>
          <w:rFonts w:ascii="仿宋" w:eastAsia="仿宋" w:hAnsi="仿宋" w:cs="方正公文仿宋"/>
          <w:color w:val="000000"/>
          <w:sz w:val="32"/>
          <w:szCs w:val="32"/>
        </w:rPr>
      </w:pPr>
      <w:r w:rsidRPr="00042048">
        <w:rPr>
          <w:rFonts w:ascii="仿宋" w:eastAsia="仿宋" w:hAnsi="仿宋"/>
          <w:sz w:val="32"/>
          <w:szCs w:val="32"/>
        </w:rPr>
        <w:t>《办法》共</w:t>
      </w:r>
      <w:r w:rsidRPr="00042048">
        <w:rPr>
          <w:rFonts w:ascii="仿宋" w:eastAsia="仿宋" w:hAnsi="仿宋" w:hint="eastAsia"/>
          <w:sz w:val="32"/>
          <w:szCs w:val="32"/>
        </w:rPr>
        <w:t>19</w:t>
      </w:r>
      <w:r w:rsidRPr="00042048">
        <w:rPr>
          <w:rFonts w:ascii="仿宋" w:eastAsia="仿宋" w:hAnsi="仿宋"/>
          <w:sz w:val="32"/>
          <w:szCs w:val="32"/>
        </w:rPr>
        <w:t>条。第1条至第5条规定了立法目的</w:t>
      </w:r>
      <w:r w:rsidRPr="00042048">
        <w:rPr>
          <w:rFonts w:ascii="仿宋" w:eastAsia="仿宋" w:hAnsi="仿宋" w:hint="eastAsia"/>
          <w:sz w:val="32"/>
          <w:szCs w:val="32"/>
        </w:rPr>
        <w:t>，商用密码应用安全性评估</w:t>
      </w:r>
      <w:r w:rsidRPr="00042048">
        <w:rPr>
          <w:rFonts w:ascii="仿宋" w:eastAsia="仿宋" w:hAnsi="仿宋"/>
          <w:sz w:val="32"/>
          <w:szCs w:val="32"/>
        </w:rPr>
        <w:t>定义、管理体制、保障措施等内</w:t>
      </w:r>
      <w:r w:rsidRPr="00042048">
        <w:rPr>
          <w:rFonts w:ascii="仿宋" w:eastAsia="仿宋" w:hAnsi="仿宋"/>
          <w:sz w:val="32"/>
          <w:szCs w:val="32"/>
        </w:rPr>
        <w:lastRenderedPageBreak/>
        <w:t>容；第6条至第</w:t>
      </w:r>
      <w:r w:rsidRPr="00042048">
        <w:rPr>
          <w:rFonts w:ascii="仿宋" w:eastAsia="仿宋" w:hAnsi="仿宋" w:hint="eastAsia"/>
          <w:sz w:val="32"/>
          <w:szCs w:val="32"/>
        </w:rPr>
        <w:t>9</w:t>
      </w:r>
      <w:r w:rsidRPr="00042048">
        <w:rPr>
          <w:rFonts w:ascii="仿宋" w:eastAsia="仿宋" w:hAnsi="仿宋"/>
          <w:sz w:val="32"/>
          <w:szCs w:val="32"/>
        </w:rPr>
        <w:t>条为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要求，规定</w:t>
      </w:r>
      <w:r w:rsidRPr="00042048">
        <w:rPr>
          <w:rFonts w:ascii="仿宋" w:eastAsia="仿宋" w:hAnsi="仿宋" w:hint="eastAsia"/>
          <w:sz w:val="32"/>
          <w:szCs w:val="32"/>
        </w:rPr>
        <w:t>了</w:t>
      </w:r>
      <w:r w:rsidRPr="00042048">
        <w:rPr>
          <w:rFonts w:ascii="仿宋" w:eastAsia="仿宋" w:hAnsi="仿宋"/>
          <w:sz w:val="32"/>
          <w:szCs w:val="32"/>
        </w:rPr>
        <w:t>总体要求，以及规划、建设、运行各阶段的具体要求；第1</w:t>
      </w:r>
      <w:r w:rsidRPr="00042048">
        <w:rPr>
          <w:rFonts w:ascii="仿宋" w:eastAsia="仿宋" w:hAnsi="仿宋" w:hint="eastAsia"/>
          <w:sz w:val="32"/>
          <w:szCs w:val="32"/>
        </w:rPr>
        <w:t>0</w:t>
      </w:r>
      <w:r w:rsidRPr="00042048">
        <w:rPr>
          <w:rFonts w:ascii="仿宋" w:eastAsia="仿宋" w:hAnsi="仿宋"/>
          <w:sz w:val="32"/>
          <w:szCs w:val="32"/>
        </w:rPr>
        <w:t>条至第1</w:t>
      </w:r>
      <w:r w:rsidRPr="00042048">
        <w:rPr>
          <w:rFonts w:ascii="仿宋" w:eastAsia="仿宋" w:hAnsi="仿宋" w:hint="eastAsia"/>
          <w:sz w:val="32"/>
          <w:szCs w:val="32"/>
        </w:rPr>
        <w:t>5</w:t>
      </w:r>
      <w:r w:rsidRPr="00042048">
        <w:rPr>
          <w:rFonts w:ascii="仿宋" w:eastAsia="仿宋" w:hAnsi="仿宋"/>
          <w:sz w:val="32"/>
          <w:szCs w:val="32"/>
        </w:rPr>
        <w:t>条为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实施规范，规定运营者委托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机构或者自行开展</w:t>
      </w:r>
      <w:r w:rsidRPr="00042048">
        <w:rPr>
          <w:rFonts w:ascii="仿宋" w:eastAsia="仿宋" w:hAnsi="仿宋" w:hint="eastAsia"/>
          <w:sz w:val="32"/>
          <w:szCs w:val="32"/>
        </w:rPr>
        <w:t>商用密码应用安全性评估</w:t>
      </w:r>
      <w:r w:rsidRPr="00042048">
        <w:rPr>
          <w:rFonts w:ascii="仿宋" w:eastAsia="仿宋" w:hAnsi="仿宋"/>
          <w:sz w:val="32"/>
          <w:szCs w:val="32"/>
        </w:rPr>
        <w:t>的</w:t>
      </w:r>
      <w:r w:rsidRPr="00042048">
        <w:rPr>
          <w:rFonts w:ascii="仿宋" w:eastAsia="仿宋" w:hAnsi="仿宋" w:hint="eastAsia"/>
          <w:sz w:val="32"/>
          <w:szCs w:val="32"/>
        </w:rPr>
        <w:t>主要</w:t>
      </w:r>
      <w:r w:rsidRPr="00042048">
        <w:rPr>
          <w:rFonts w:ascii="仿宋" w:eastAsia="仿宋" w:hAnsi="仿宋"/>
          <w:sz w:val="32"/>
          <w:szCs w:val="32"/>
        </w:rPr>
        <w:t>内容、配合义务以及出具报告、备案等强制性要求；第</w:t>
      </w:r>
      <w:r w:rsidRPr="00042048">
        <w:rPr>
          <w:rFonts w:ascii="仿宋" w:eastAsia="仿宋" w:hAnsi="仿宋" w:hint="eastAsia"/>
          <w:sz w:val="32"/>
          <w:szCs w:val="32"/>
        </w:rPr>
        <w:t>16</w:t>
      </w:r>
      <w:r w:rsidRPr="00042048">
        <w:rPr>
          <w:rFonts w:ascii="仿宋" w:eastAsia="仿宋" w:hAnsi="仿宋"/>
          <w:sz w:val="32"/>
          <w:szCs w:val="32"/>
        </w:rPr>
        <w:t>条至第</w:t>
      </w:r>
      <w:r w:rsidRPr="00042048">
        <w:rPr>
          <w:rFonts w:ascii="仿宋" w:eastAsia="仿宋" w:hAnsi="仿宋" w:hint="eastAsia"/>
          <w:sz w:val="32"/>
          <w:szCs w:val="32"/>
        </w:rPr>
        <w:t>17</w:t>
      </w:r>
      <w:r w:rsidRPr="00042048">
        <w:rPr>
          <w:rFonts w:ascii="仿宋" w:eastAsia="仿宋" w:hAnsi="仿宋"/>
          <w:sz w:val="32"/>
          <w:szCs w:val="32"/>
        </w:rPr>
        <w:t>条为监督及法律责任，规定管理部门的能力检查、工作监管职责以及运营者的违法情形与法律责任；第</w:t>
      </w:r>
      <w:r w:rsidRPr="00042048">
        <w:rPr>
          <w:rFonts w:ascii="仿宋" w:eastAsia="仿宋" w:hAnsi="仿宋" w:hint="eastAsia"/>
          <w:sz w:val="32"/>
          <w:szCs w:val="32"/>
        </w:rPr>
        <w:t>18</w:t>
      </w:r>
      <w:r w:rsidRPr="00042048">
        <w:rPr>
          <w:rFonts w:ascii="仿宋" w:eastAsia="仿宋" w:hAnsi="仿宋"/>
          <w:sz w:val="32"/>
          <w:szCs w:val="32"/>
        </w:rPr>
        <w:t>条</w:t>
      </w:r>
      <w:r w:rsidRPr="00042048">
        <w:rPr>
          <w:rFonts w:ascii="仿宋" w:eastAsia="仿宋" w:hAnsi="仿宋" w:hint="eastAsia"/>
          <w:sz w:val="32"/>
          <w:szCs w:val="32"/>
        </w:rPr>
        <w:t>、</w:t>
      </w:r>
      <w:r w:rsidRPr="00042048">
        <w:rPr>
          <w:rFonts w:ascii="仿宋" w:eastAsia="仿宋" w:hAnsi="仿宋"/>
          <w:sz w:val="32"/>
          <w:szCs w:val="32"/>
        </w:rPr>
        <w:t>第</w:t>
      </w:r>
      <w:r w:rsidRPr="00042048">
        <w:rPr>
          <w:rFonts w:ascii="仿宋" w:eastAsia="仿宋" w:hAnsi="仿宋" w:hint="eastAsia"/>
          <w:sz w:val="32"/>
          <w:szCs w:val="32"/>
        </w:rPr>
        <w:t>19</w:t>
      </w:r>
      <w:r w:rsidRPr="00042048">
        <w:rPr>
          <w:rFonts w:ascii="仿宋" w:eastAsia="仿宋" w:hAnsi="仿宋"/>
          <w:sz w:val="32"/>
          <w:szCs w:val="32"/>
        </w:rPr>
        <w:t>条规定有关过渡、施行等程序性事项。</w:t>
      </w:r>
    </w:p>
    <w:sectPr w:rsidR="00571D89" w:rsidRPr="00042048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A25C" w14:textId="77777777" w:rsidR="00F96FE9" w:rsidRDefault="00F96FE9">
      <w:r>
        <w:separator/>
      </w:r>
    </w:p>
  </w:endnote>
  <w:endnote w:type="continuationSeparator" w:id="0">
    <w:p w14:paraId="1604E59B" w14:textId="77777777" w:rsidR="00F96FE9" w:rsidRDefault="00F9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仿宋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8D3A" w14:textId="77777777" w:rsidR="00F96FE9" w:rsidRDefault="00F96FE9">
      <w:r>
        <w:separator/>
      </w:r>
    </w:p>
  </w:footnote>
  <w:footnote w:type="continuationSeparator" w:id="0">
    <w:p w14:paraId="322DDDCF" w14:textId="77777777" w:rsidR="00F96FE9" w:rsidRDefault="00F96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802ADA"/>
    <w:rsid w:val="0FD841DD"/>
    <w:rsid w:val="16DE916E"/>
    <w:rsid w:val="17FDB2D5"/>
    <w:rsid w:val="1BF5032C"/>
    <w:rsid w:val="1EE79522"/>
    <w:rsid w:val="2B565E65"/>
    <w:rsid w:val="2FBF6167"/>
    <w:rsid w:val="327F1617"/>
    <w:rsid w:val="36D96176"/>
    <w:rsid w:val="3DDAD082"/>
    <w:rsid w:val="3F7C0E30"/>
    <w:rsid w:val="437BFD29"/>
    <w:rsid w:val="4DA02C44"/>
    <w:rsid w:val="4EFB23C2"/>
    <w:rsid w:val="558D879F"/>
    <w:rsid w:val="5677D77C"/>
    <w:rsid w:val="57EE948A"/>
    <w:rsid w:val="5BFF2596"/>
    <w:rsid w:val="5DED23E3"/>
    <w:rsid w:val="5E7757C9"/>
    <w:rsid w:val="5FFCF520"/>
    <w:rsid w:val="5FFE3890"/>
    <w:rsid w:val="5FFFAA70"/>
    <w:rsid w:val="651FAD9C"/>
    <w:rsid w:val="65F7AF1B"/>
    <w:rsid w:val="65FBEBF7"/>
    <w:rsid w:val="66D755DD"/>
    <w:rsid w:val="677F11CB"/>
    <w:rsid w:val="678D2F2E"/>
    <w:rsid w:val="69F506BD"/>
    <w:rsid w:val="6BD79120"/>
    <w:rsid w:val="6D76BF96"/>
    <w:rsid w:val="6F5E9ECB"/>
    <w:rsid w:val="6FAFE582"/>
    <w:rsid w:val="6FDDA9E6"/>
    <w:rsid w:val="720742F1"/>
    <w:rsid w:val="733BACDC"/>
    <w:rsid w:val="73DB5440"/>
    <w:rsid w:val="76FF7803"/>
    <w:rsid w:val="76FFB745"/>
    <w:rsid w:val="777EE7EC"/>
    <w:rsid w:val="777F0FE9"/>
    <w:rsid w:val="77802ADA"/>
    <w:rsid w:val="77DD26BA"/>
    <w:rsid w:val="77F59421"/>
    <w:rsid w:val="77F72C60"/>
    <w:rsid w:val="77FA9F39"/>
    <w:rsid w:val="77FF02BF"/>
    <w:rsid w:val="793A4D7D"/>
    <w:rsid w:val="7BB5F108"/>
    <w:rsid w:val="7BF7C519"/>
    <w:rsid w:val="7BFF0B0F"/>
    <w:rsid w:val="7BFFD4B4"/>
    <w:rsid w:val="7C7F911F"/>
    <w:rsid w:val="7C9F137F"/>
    <w:rsid w:val="7CDDCDC7"/>
    <w:rsid w:val="7D683E60"/>
    <w:rsid w:val="7DBB130F"/>
    <w:rsid w:val="7DCA8025"/>
    <w:rsid w:val="7DE15F7C"/>
    <w:rsid w:val="7DFF4880"/>
    <w:rsid w:val="7E3F7DAD"/>
    <w:rsid w:val="7E6E8F98"/>
    <w:rsid w:val="7E7D16E1"/>
    <w:rsid w:val="7EB6D83C"/>
    <w:rsid w:val="7ED17567"/>
    <w:rsid w:val="7EEFCB86"/>
    <w:rsid w:val="7F5A1E3C"/>
    <w:rsid w:val="7F64C1E5"/>
    <w:rsid w:val="7F7B8E28"/>
    <w:rsid w:val="7F9DE35B"/>
    <w:rsid w:val="7F9F0CC9"/>
    <w:rsid w:val="7FCF2FF0"/>
    <w:rsid w:val="7FDBEF70"/>
    <w:rsid w:val="7FE720E5"/>
    <w:rsid w:val="7FED3B84"/>
    <w:rsid w:val="7FFBA2F6"/>
    <w:rsid w:val="7FFE7D89"/>
    <w:rsid w:val="8FFFBA2C"/>
    <w:rsid w:val="977A771C"/>
    <w:rsid w:val="9D7297FD"/>
    <w:rsid w:val="9E9BCED8"/>
    <w:rsid w:val="A9FDA981"/>
    <w:rsid w:val="ADFF233E"/>
    <w:rsid w:val="AEAEDB20"/>
    <w:rsid w:val="AF7EFC46"/>
    <w:rsid w:val="B27B0AD6"/>
    <w:rsid w:val="B7D7FD5A"/>
    <w:rsid w:val="B9FE4BAC"/>
    <w:rsid w:val="BA7B23C6"/>
    <w:rsid w:val="BB721B4E"/>
    <w:rsid w:val="BB7F7794"/>
    <w:rsid w:val="BBBFDBB6"/>
    <w:rsid w:val="BCFF9A5D"/>
    <w:rsid w:val="BD633BFA"/>
    <w:rsid w:val="BF2984C4"/>
    <w:rsid w:val="BFFDA202"/>
    <w:rsid w:val="BFFFD3CE"/>
    <w:rsid w:val="C7F7D019"/>
    <w:rsid w:val="CB7F41C4"/>
    <w:rsid w:val="CBFF9B49"/>
    <w:rsid w:val="CEFD6CE9"/>
    <w:rsid w:val="CFF5F5D3"/>
    <w:rsid w:val="D1FE47DE"/>
    <w:rsid w:val="D9DF369E"/>
    <w:rsid w:val="D9F2CD86"/>
    <w:rsid w:val="DB6B03C5"/>
    <w:rsid w:val="DBF67E2B"/>
    <w:rsid w:val="DBFF58BF"/>
    <w:rsid w:val="DD354FD0"/>
    <w:rsid w:val="DF779CD7"/>
    <w:rsid w:val="DFBB6495"/>
    <w:rsid w:val="DFDF736A"/>
    <w:rsid w:val="DFED71F7"/>
    <w:rsid w:val="DFF3DB3B"/>
    <w:rsid w:val="DFFE5F53"/>
    <w:rsid w:val="DFFEA4BC"/>
    <w:rsid w:val="DFFF84FB"/>
    <w:rsid w:val="DFFFDFDD"/>
    <w:rsid w:val="DFFFE9F6"/>
    <w:rsid w:val="E07605BA"/>
    <w:rsid w:val="E6FC8DE0"/>
    <w:rsid w:val="E9D7E67F"/>
    <w:rsid w:val="EADB96D0"/>
    <w:rsid w:val="EBBF80ED"/>
    <w:rsid w:val="EDF5B40C"/>
    <w:rsid w:val="EEFFC0C4"/>
    <w:rsid w:val="EEFFC6EA"/>
    <w:rsid w:val="EFFD4D76"/>
    <w:rsid w:val="F1ED27AD"/>
    <w:rsid w:val="F37B6479"/>
    <w:rsid w:val="F63D1D8B"/>
    <w:rsid w:val="F7370D7E"/>
    <w:rsid w:val="F7EFD7ED"/>
    <w:rsid w:val="F7F62297"/>
    <w:rsid w:val="F7FE0599"/>
    <w:rsid w:val="F7FF0D67"/>
    <w:rsid w:val="F939EF76"/>
    <w:rsid w:val="F9DFC6B2"/>
    <w:rsid w:val="F9EBD341"/>
    <w:rsid w:val="F9ED1B9E"/>
    <w:rsid w:val="FBFDCBB3"/>
    <w:rsid w:val="FBFF0F4F"/>
    <w:rsid w:val="FCFFD497"/>
    <w:rsid w:val="FDE3B2E9"/>
    <w:rsid w:val="FDF9BE08"/>
    <w:rsid w:val="FE7B20EE"/>
    <w:rsid w:val="FE8B616D"/>
    <w:rsid w:val="FEAB106D"/>
    <w:rsid w:val="FEF80EB3"/>
    <w:rsid w:val="FEFAAAE2"/>
    <w:rsid w:val="FEFF7037"/>
    <w:rsid w:val="FF2FD2FF"/>
    <w:rsid w:val="FF3F7E15"/>
    <w:rsid w:val="FF6C276E"/>
    <w:rsid w:val="FF7F035D"/>
    <w:rsid w:val="FF7F7D75"/>
    <w:rsid w:val="FF977C14"/>
    <w:rsid w:val="FFB9EAE0"/>
    <w:rsid w:val="FFCBEF17"/>
    <w:rsid w:val="FFD761B6"/>
    <w:rsid w:val="FFDA727A"/>
    <w:rsid w:val="FFDBAD88"/>
    <w:rsid w:val="FFDFE701"/>
    <w:rsid w:val="FFEFC1E8"/>
    <w:rsid w:val="FFF03475"/>
    <w:rsid w:val="FFF95C26"/>
    <w:rsid w:val="FFFD9670"/>
    <w:rsid w:val="FFFE45A1"/>
    <w:rsid w:val="FFFF3121"/>
    <w:rsid w:val="FFFF7AC6"/>
    <w:rsid w:val="00042048"/>
    <w:rsid w:val="00571D89"/>
    <w:rsid w:val="005B026F"/>
    <w:rsid w:val="00702DDF"/>
    <w:rsid w:val="007718D5"/>
    <w:rsid w:val="00AA1FEC"/>
    <w:rsid w:val="00B54888"/>
    <w:rsid w:val="00D07953"/>
    <w:rsid w:val="00DA2F5A"/>
    <w:rsid w:val="00E66416"/>
    <w:rsid w:val="00F9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60DC7"/>
  <w15:chartTrackingRefBased/>
  <w15:docId w15:val="{5C45EBA5-B993-4963-A4CE-891E845A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关于公开征求《国家密码管理局规章制定</dc:title>
  <dc:subject/>
  <dc:creator>css-3</dc:creator>
  <cp:keywords/>
  <cp:lastModifiedBy>康 夫</cp:lastModifiedBy>
  <cp:revision>6</cp:revision>
  <cp:lastPrinted>2023-06-07T01:17:00Z</cp:lastPrinted>
  <dcterms:created xsi:type="dcterms:W3CDTF">2023-06-06T02:20:00Z</dcterms:created>
  <dcterms:modified xsi:type="dcterms:W3CDTF">2023-06-06T03:13:00Z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